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A855" w14:textId="77777777" w:rsidR="00054B82" w:rsidRDefault="00054B82" w:rsidP="00BB5925">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2FC00DD8" w14:textId="77777777" w:rsidTr="00AA125B">
        <w:tc>
          <w:tcPr>
            <w:tcW w:w="9576" w:type="dxa"/>
            <w:gridSpan w:val="4"/>
          </w:tcPr>
          <w:p w14:paraId="2FC00DD7"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2FC00DDC" w14:textId="77777777" w:rsidTr="00AA125B">
        <w:tc>
          <w:tcPr>
            <w:tcW w:w="2394" w:type="dxa"/>
          </w:tcPr>
          <w:p w14:paraId="2FC00DD9" w14:textId="77777777" w:rsidR="003A6BA9" w:rsidRPr="0092737C" w:rsidRDefault="003A6BA9" w:rsidP="00EB1DB9">
            <w:pPr>
              <w:spacing w:before="120"/>
              <w:rPr>
                <w:sz w:val="24"/>
                <w:szCs w:val="24"/>
              </w:rPr>
            </w:pPr>
            <w:r w:rsidRPr="0092737C">
              <w:rPr>
                <w:sz w:val="24"/>
                <w:szCs w:val="24"/>
              </w:rPr>
              <w:t>S.O.P # 100.</w:t>
            </w:r>
            <w:r w:rsidR="00EB1DB9">
              <w:rPr>
                <w:sz w:val="24"/>
                <w:szCs w:val="24"/>
              </w:rPr>
              <w:t>20</w:t>
            </w:r>
          </w:p>
        </w:tc>
        <w:tc>
          <w:tcPr>
            <w:tcW w:w="4788" w:type="dxa"/>
            <w:gridSpan w:val="2"/>
          </w:tcPr>
          <w:p w14:paraId="2FC00DDA" w14:textId="77777777" w:rsidR="003A6BA9" w:rsidRPr="00627F30" w:rsidRDefault="00EB1DB9" w:rsidP="00544E1B">
            <w:pPr>
              <w:spacing w:before="120"/>
              <w:jc w:val="center"/>
              <w:rPr>
                <w:b/>
                <w:sz w:val="24"/>
                <w:szCs w:val="24"/>
              </w:rPr>
            </w:pPr>
            <w:r>
              <w:rPr>
                <w:b/>
                <w:sz w:val="24"/>
                <w:szCs w:val="24"/>
              </w:rPr>
              <w:t>Credit Card Use</w:t>
            </w:r>
          </w:p>
        </w:tc>
        <w:tc>
          <w:tcPr>
            <w:tcW w:w="2394" w:type="dxa"/>
          </w:tcPr>
          <w:p w14:paraId="2FC00DDB" w14:textId="77777777" w:rsidR="003A6BA9" w:rsidRPr="0092737C" w:rsidRDefault="003A6BA9" w:rsidP="00FD511F">
            <w:pPr>
              <w:spacing w:before="120"/>
              <w:rPr>
                <w:sz w:val="28"/>
                <w:szCs w:val="28"/>
              </w:rPr>
            </w:pPr>
            <w:r>
              <w:rPr>
                <w:sz w:val="28"/>
                <w:szCs w:val="28"/>
              </w:rPr>
              <w:t xml:space="preserve">Page: 1 of </w:t>
            </w:r>
            <w:r w:rsidR="00FD511F">
              <w:rPr>
                <w:sz w:val="28"/>
                <w:szCs w:val="28"/>
              </w:rPr>
              <w:t>2</w:t>
            </w:r>
          </w:p>
        </w:tc>
      </w:tr>
      <w:tr w:rsidR="003A6BA9" w14:paraId="2FC00DDF" w14:textId="77777777" w:rsidTr="00AA125B">
        <w:tc>
          <w:tcPr>
            <w:tcW w:w="4788" w:type="dxa"/>
            <w:gridSpan w:val="2"/>
          </w:tcPr>
          <w:p w14:paraId="2FC00DDD" w14:textId="059D4CF2" w:rsidR="003A6BA9" w:rsidRPr="0092737C" w:rsidRDefault="003A6BA9" w:rsidP="008876FA">
            <w:pPr>
              <w:spacing w:before="120"/>
              <w:rPr>
                <w:sz w:val="24"/>
                <w:szCs w:val="24"/>
              </w:rPr>
            </w:pPr>
            <w:r>
              <w:rPr>
                <w:sz w:val="24"/>
                <w:szCs w:val="24"/>
              </w:rPr>
              <w:t>EFFECTIVE</w:t>
            </w:r>
            <w:r w:rsidRPr="0092737C">
              <w:rPr>
                <w:sz w:val="24"/>
                <w:szCs w:val="24"/>
              </w:rPr>
              <w:t xml:space="preserve">: </w:t>
            </w:r>
            <w:r w:rsidR="002C60C1">
              <w:rPr>
                <w:sz w:val="24"/>
                <w:szCs w:val="24"/>
              </w:rPr>
              <w:t>1</w:t>
            </w:r>
            <w:r w:rsidRPr="0092737C">
              <w:rPr>
                <w:sz w:val="24"/>
                <w:szCs w:val="24"/>
              </w:rPr>
              <w:t>0</w:t>
            </w:r>
            <w:r w:rsidR="002C60C1">
              <w:rPr>
                <w:sz w:val="24"/>
                <w:szCs w:val="24"/>
              </w:rPr>
              <w:t>/1</w:t>
            </w:r>
            <w:r w:rsidR="008876FA">
              <w:rPr>
                <w:sz w:val="24"/>
                <w:szCs w:val="24"/>
              </w:rPr>
              <w:t>4</w:t>
            </w:r>
            <w:r w:rsidRPr="0092737C">
              <w:rPr>
                <w:sz w:val="24"/>
                <w:szCs w:val="24"/>
              </w:rPr>
              <w:t>/2019</w:t>
            </w:r>
          </w:p>
        </w:tc>
        <w:tc>
          <w:tcPr>
            <w:tcW w:w="4788" w:type="dxa"/>
            <w:gridSpan w:val="2"/>
          </w:tcPr>
          <w:p w14:paraId="2FC00DDE" w14:textId="2B6C4225" w:rsidR="003A6BA9" w:rsidRPr="0092737C" w:rsidRDefault="003A6BA9" w:rsidP="00AA125B">
            <w:pPr>
              <w:spacing w:before="120"/>
              <w:rPr>
                <w:sz w:val="24"/>
                <w:szCs w:val="24"/>
              </w:rPr>
            </w:pPr>
            <w:r w:rsidRPr="0092737C">
              <w:rPr>
                <w:sz w:val="24"/>
                <w:szCs w:val="24"/>
              </w:rPr>
              <w:t xml:space="preserve">Authorized: </w:t>
            </w:r>
            <w:r w:rsidR="00DB6C29">
              <w:rPr>
                <w:sz w:val="24"/>
                <w:szCs w:val="24"/>
              </w:rPr>
              <w:t>Board of Directors</w:t>
            </w:r>
          </w:p>
        </w:tc>
      </w:tr>
      <w:tr w:rsidR="003A6BA9" w14:paraId="2FC00DE2" w14:textId="77777777" w:rsidTr="00AA125B">
        <w:tc>
          <w:tcPr>
            <w:tcW w:w="4788" w:type="dxa"/>
            <w:gridSpan w:val="2"/>
          </w:tcPr>
          <w:p w14:paraId="2FC00DE0" w14:textId="77777777" w:rsidR="003A6BA9" w:rsidRPr="0092737C" w:rsidRDefault="003A6BA9" w:rsidP="00AA125B">
            <w:pPr>
              <w:spacing w:before="120"/>
              <w:rPr>
                <w:sz w:val="24"/>
                <w:szCs w:val="24"/>
              </w:rPr>
            </w:pPr>
            <w:r>
              <w:rPr>
                <w:sz w:val="24"/>
                <w:szCs w:val="24"/>
              </w:rPr>
              <w:t>REVISED:</w:t>
            </w:r>
          </w:p>
        </w:tc>
        <w:tc>
          <w:tcPr>
            <w:tcW w:w="4788" w:type="dxa"/>
            <w:gridSpan w:val="2"/>
          </w:tcPr>
          <w:p w14:paraId="2FC00DE1" w14:textId="77777777" w:rsidR="003A6BA9" w:rsidRPr="0092737C" w:rsidRDefault="003A6BA9" w:rsidP="00AA125B">
            <w:pPr>
              <w:spacing w:before="120"/>
              <w:rPr>
                <w:sz w:val="24"/>
                <w:szCs w:val="24"/>
              </w:rPr>
            </w:pPr>
          </w:p>
        </w:tc>
      </w:tr>
    </w:tbl>
    <w:p w14:paraId="2FC00DE3" w14:textId="77777777" w:rsidR="003A6BA9" w:rsidRDefault="003A6BA9" w:rsidP="003A6BA9">
      <w:pPr>
        <w:spacing w:before="240" w:after="0"/>
        <w:rPr>
          <w:b/>
          <w:sz w:val="28"/>
          <w:szCs w:val="28"/>
        </w:rPr>
      </w:pPr>
      <w:r>
        <w:rPr>
          <w:b/>
          <w:sz w:val="28"/>
          <w:szCs w:val="28"/>
        </w:rPr>
        <w:t>100.</w:t>
      </w:r>
      <w:r w:rsidR="00EB1DB9">
        <w:rPr>
          <w:b/>
          <w:sz w:val="28"/>
          <w:szCs w:val="28"/>
        </w:rPr>
        <w:t>20</w:t>
      </w:r>
      <w:r>
        <w:rPr>
          <w:b/>
          <w:sz w:val="28"/>
          <w:szCs w:val="28"/>
        </w:rPr>
        <w:t>.01</w:t>
      </w:r>
      <w:r>
        <w:rPr>
          <w:b/>
          <w:sz w:val="28"/>
          <w:szCs w:val="28"/>
        </w:rPr>
        <w:tab/>
      </w:r>
      <w:r w:rsidR="00EB1DB9">
        <w:rPr>
          <w:b/>
          <w:sz w:val="28"/>
          <w:szCs w:val="28"/>
        </w:rPr>
        <w:t>Purpose</w:t>
      </w:r>
    </w:p>
    <w:p w14:paraId="2FC00DE4" w14:textId="77777777" w:rsidR="0014735F" w:rsidRDefault="00EB1DB9" w:rsidP="00106235">
      <w:pPr>
        <w:spacing w:before="120" w:after="0"/>
        <w:rPr>
          <w:sz w:val="24"/>
          <w:szCs w:val="24"/>
        </w:rPr>
      </w:pPr>
      <w:r w:rsidRPr="00EB1DB9">
        <w:rPr>
          <w:sz w:val="24"/>
          <w:szCs w:val="24"/>
        </w:rPr>
        <w:t>The purpose of this policy is to communicate eligibility, usage and payment of expenditure requirements for the district’s credit card</w:t>
      </w:r>
      <w:r w:rsidR="0014735F" w:rsidRPr="0014735F">
        <w:rPr>
          <w:sz w:val="24"/>
          <w:szCs w:val="24"/>
        </w:rPr>
        <w:t xml:space="preserve">. </w:t>
      </w:r>
    </w:p>
    <w:p w14:paraId="2FC00DE5" w14:textId="77777777" w:rsidR="003A6BA9" w:rsidRPr="004572DC" w:rsidRDefault="003A6BA9" w:rsidP="00106235">
      <w:pPr>
        <w:spacing w:before="240" w:after="0"/>
        <w:rPr>
          <w:b/>
          <w:sz w:val="28"/>
          <w:szCs w:val="28"/>
        </w:rPr>
      </w:pPr>
      <w:r w:rsidRPr="004572DC">
        <w:rPr>
          <w:b/>
          <w:sz w:val="28"/>
          <w:szCs w:val="28"/>
        </w:rPr>
        <w:t>100.</w:t>
      </w:r>
      <w:r w:rsidR="00EB1DB9">
        <w:rPr>
          <w:b/>
          <w:sz w:val="28"/>
          <w:szCs w:val="28"/>
        </w:rPr>
        <w:t>20</w:t>
      </w:r>
      <w:r w:rsidRPr="004572DC">
        <w:rPr>
          <w:b/>
          <w:sz w:val="28"/>
          <w:szCs w:val="28"/>
        </w:rPr>
        <w:t>.02</w:t>
      </w:r>
      <w:r w:rsidRPr="004572DC">
        <w:rPr>
          <w:b/>
          <w:sz w:val="28"/>
          <w:szCs w:val="28"/>
        </w:rPr>
        <w:tab/>
      </w:r>
      <w:r w:rsidR="00EB1DB9">
        <w:rPr>
          <w:b/>
          <w:sz w:val="28"/>
          <w:szCs w:val="28"/>
        </w:rPr>
        <w:t>Policy</w:t>
      </w:r>
    </w:p>
    <w:p w14:paraId="2FC00DE6" w14:textId="4BC1C50A" w:rsidR="00EB1DB9" w:rsidRPr="00EB1DB9" w:rsidRDefault="00EB1DB9" w:rsidP="00EB1DB9">
      <w:pPr>
        <w:spacing w:before="120" w:after="0"/>
        <w:rPr>
          <w:sz w:val="24"/>
          <w:szCs w:val="24"/>
        </w:rPr>
      </w:pPr>
      <w:r w:rsidRPr="00EB1DB9">
        <w:rPr>
          <w:sz w:val="24"/>
          <w:szCs w:val="24"/>
        </w:rPr>
        <w:t>Jefferson County EMS District will issue a credit card to the Chief</w:t>
      </w:r>
      <w:r w:rsidR="00712A45">
        <w:rPr>
          <w:sz w:val="24"/>
          <w:szCs w:val="24"/>
        </w:rPr>
        <w:t>, Asst. Chief and other approved Officers</w:t>
      </w:r>
      <w:r w:rsidRPr="00EB1DB9">
        <w:rPr>
          <w:sz w:val="24"/>
          <w:szCs w:val="24"/>
        </w:rPr>
        <w:t>.</w:t>
      </w:r>
    </w:p>
    <w:p w14:paraId="2FC00DE7" w14:textId="3D28B839" w:rsidR="00EB1DB9" w:rsidRPr="00EB1DB9" w:rsidRDefault="00EB1DB9" w:rsidP="00C72791">
      <w:pPr>
        <w:pStyle w:val="ListParagraph"/>
        <w:numPr>
          <w:ilvl w:val="0"/>
          <w:numId w:val="1"/>
        </w:numPr>
        <w:spacing w:before="120" w:after="0"/>
        <w:rPr>
          <w:sz w:val="24"/>
          <w:szCs w:val="24"/>
        </w:rPr>
      </w:pPr>
      <w:r w:rsidRPr="00EB1DB9">
        <w:rPr>
          <w:sz w:val="24"/>
          <w:szCs w:val="24"/>
        </w:rPr>
        <w:t xml:space="preserve">The district credit card </w:t>
      </w:r>
      <w:r w:rsidR="00712A45">
        <w:rPr>
          <w:sz w:val="24"/>
          <w:szCs w:val="24"/>
        </w:rPr>
        <w:t xml:space="preserve">will be used </w:t>
      </w:r>
      <w:r w:rsidRPr="00EB1DB9">
        <w:rPr>
          <w:sz w:val="24"/>
          <w:szCs w:val="24"/>
        </w:rPr>
        <w:t xml:space="preserve">to charge business-related expenses. Expenses must be for approved budget items only. Any items not budgeted must be authorized by the Board of Directors.    </w:t>
      </w:r>
    </w:p>
    <w:p w14:paraId="2FC00DE8" w14:textId="77777777" w:rsidR="00EB1DB9" w:rsidRPr="00EB1DB9" w:rsidRDefault="00EB1DB9" w:rsidP="00C72791">
      <w:pPr>
        <w:pStyle w:val="ListParagraph"/>
        <w:numPr>
          <w:ilvl w:val="0"/>
          <w:numId w:val="1"/>
        </w:numPr>
        <w:spacing w:before="120" w:after="0"/>
        <w:rPr>
          <w:sz w:val="24"/>
          <w:szCs w:val="24"/>
        </w:rPr>
      </w:pPr>
      <w:r w:rsidRPr="00EB1DB9">
        <w:rPr>
          <w:sz w:val="24"/>
          <w:szCs w:val="24"/>
        </w:rPr>
        <w:t>Personal purchases of any type are strictly prohibited.</w:t>
      </w:r>
    </w:p>
    <w:p w14:paraId="2FC00DE9" w14:textId="77777777" w:rsidR="00EB1DB9" w:rsidRPr="00EB1DB9" w:rsidRDefault="00EB1DB9" w:rsidP="00C72791">
      <w:pPr>
        <w:pStyle w:val="ListParagraph"/>
        <w:numPr>
          <w:ilvl w:val="0"/>
          <w:numId w:val="1"/>
        </w:numPr>
        <w:spacing w:before="120" w:after="0"/>
        <w:rPr>
          <w:sz w:val="24"/>
          <w:szCs w:val="24"/>
        </w:rPr>
      </w:pPr>
      <w:r w:rsidRPr="00EB1DB9">
        <w:rPr>
          <w:sz w:val="24"/>
          <w:szCs w:val="24"/>
        </w:rPr>
        <w:t>No alcoholic beverages may be purchases with the district credit card unless approved by the Board of Directors for special events.</w:t>
      </w:r>
    </w:p>
    <w:p w14:paraId="2FC00DEA" w14:textId="77777777" w:rsidR="00EB1DB9" w:rsidRPr="00EB1DB9" w:rsidRDefault="00EB1DB9" w:rsidP="00C72791">
      <w:pPr>
        <w:pStyle w:val="ListParagraph"/>
        <w:numPr>
          <w:ilvl w:val="0"/>
          <w:numId w:val="1"/>
        </w:numPr>
        <w:spacing w:before="120" w:after="0"/>
        <w:rPr>
          <w:sz w:val="24"/>
          <w:szCs w:val="24"/>
        </w:rPr>
      </w:pPr>
      <w:r w:rsidRPr="00EB1DB9">
        <w:rPr>
          <w:sz w:val="24"/>
          <w:szCs w:val="24"/>
        </w:rPr>
        <w:t>Employees may NOT take cash advances on the credit card.</w:t>
      </w:r>
    </w:p>
    <w:p w14:paraId="2FC00DEB" w14:textId="71E13BAF" w:rsidR="00EB1DB9" w:rsidRPr="00EB1DB9" w:rsidRDefault="00EB1DB9" w:rsidP="00C72791">
      <w:pPr>
        <w:pStyle w:val="ListParagraph"/>
        <w:numPr>
          <w:ilvl w:val="0"/>
          <w:numId w:val="1"/>
        </w:numPr>
        <w:spacing w:before="120" w:after="0"/>
        <w:rPr>
          <w:sz w:val="24"/>
          <w:szCs w:val="24"/>
        </w:rPr>
      </w:pPr>
      <w:r w:rsidRPr="00EB1DB9">
        <w:rPr>
          <w:sz w:val="24"/>
          <w:szCs w:val="24"/>
        </w:rPr>
        <w:t xml:space="preserve">The </w:t>
      </w:r>
      <w:r w:rsidR="00712A45">
        <w:rPr>
          <w:sz w:val="24"/>
          <w:szCs w:val="24"/>
        </w:rPr>
        <w:t>Officers who are assigned a credit card are</w:t>
      </w:r>
      <w:r w:rsidRPr="00EB1DB9">
        <w:rPr>
          <w:sz w:val="24"/>
          <w:szCs w:val="24"/>
        </w:rPr>
        <w:t xml:space="preserve"> responsible for all charges made on the card. </w:t>
      </w:r>
      <w:r w:rsidR="00712A45">
        <w:rPr>
          <w:sz w:val="24"/>
          <w:szCs w:val="24"/>
        </w:rPr>
        <w:t>These Officers</w:t>
      </w:r>
      <w:r w:rsidRPr="00EB1DB9">
        <w:rPr>
          <w:sz w:val="24"/>
          <w:szCs w:val="24"/>
        </w:rPr>
        <w:t xml:space="preserve"> will be held liable for any unauthorized items appearing on the credit card statement.</w:t>
      </w:r>
    </w:p>
    <w:p w14:paraId="2FC00DEC" w14:textId="77777777" w:rsidR="00106235" w:rsidRPr="00EB1DB9" w:rsidRDefault="00EB1DB9" w:rsidP="00C72791">
      <w:pPr>
        <w:pStyle w:val="ListParagraph"/>
        <w:numPr>
          <w:ilvl w:val="0"/>
          <w:numId w:val="1"/>
        </w:numPr>
        <w:spacing w:before="120" w:after="0"/>
        <w:rPr>
          <w:sz w:val="24"/>
          <w:szCs w:val="24"/>
        </w:rPr>
      </w:pPr>
      <w:r w:rsidRPr="00EB1DB9">
        <w:rPr>
          <w:sz w:val="24"/>
          <w:szCs w:val="24"/>
        </w:rPr>
        <w:t>Individuals who do not adhere to these policies and procedures risk disciplinary action.</w:t>
      </w:r>
      <w:r w:rsidR="00106235" w:rsidRPr="00EB1DB9">
        <w:rPr>
          <w:sz w:val="24"/>
          <w:szCs w:val="24"/>
        </w:rPr>
        <w:t xml:space="preserve"> </w:t>
      </w:r>
    </w:p>
    <w:p w14:paraId="2FC00DED" w14:textId="77777777" w:rsidR="00452377" w:rsidRDefault="00452377" w:rsidP="00106235">
      <w:pPr>
        <w:spacing w:before="240" w:after="0"/>
        <w:rPr>
          <w:b/>
          <w:sz w:val="28"/>
          <w:szCs w:val="28"/>
        </w:rPr>
      </w:pPr>
      <w:r w:rsidRPr="00780E2E">
        <w:rPr>
          <w:b/>
          <w:sz w:val="28"/>
          <w:szCs w:val="28"/>
        </w:rPr>
        <w:t>100.</w:t>
      </w:r>
      <w:r w:rsidR="00EB1DB9">
        <w:rPr>
          <w:b/>
          <w:sz w:val="28"/>
          <w:szCs w:val="28"/>
        </w:rPr>
        <w:t>20</w:t>
      </w:r>
      <w:r w:rsidRPr="00780E2E">
        <w:rPr>
          <w:b/>
          <w:sz w:val="28"/>
          <w:szCs w:val="28"/>
        </w:rPr>
        <w:t>.03</w:t>
      </w:r>
      <w:r w:rsidRPr="00780E2E">
        <w:rPr>
          <w:b/>
          <w:sz w:val="28"/>
          <w:szCs w:val="28"/>
        </w:rPr>
        <w:tab/>
      </w:r>
      <w:r w:rsidR="00EB1DB9">
        <w:rPr>
          <w:b/>
          <w:sz w:val="28"/>
          <w:szCs w:val="28"/>
        </w:rPr>
        <w:t>Procedure</w:t>
      </w:r>
    </w:p>
    <w:p w14:paraId="2FC00DEE" w14:textId="195E7F13" w:rsidR="00EB1DB9" w:rsidRPr="00EB1DB9" w:rsidRDefault="00EB1DB9" w:rsidP="00C72791">
      <w:pPr>
        <w:pStyle w:val="ListParagraph"/>
        <w:numPr>
          <w:ilvl w:val="0"/>
          <w:numId w:val="2"/>
        </w:numPr>
        <w:spacing w:before="120" w:after="0"/>
        <w:rPr>
          <w:sz w:val="24"/>
          <w:szCs w:val="24"/>
        </w:rPr>
      </w:pPr>
      <w:r w:rsidRPr="00EB1DB9">
        <w:rPr>
          <w:sz w:val="24"/>
          <w:szCs w:val="24"/>
        </w:rPr>
        <w:t xml:space="preserve">Before any purchase is made, </w:t>
      </w:r>
      <w:r w:rsidR="00712A45">
        <w:rPr>
          <w:sz w:val="24"/>
          <w:szCs w:val="24"/>
        </w:rPr>
        <w:t>it</w:t>
      </w:r>
      <w:r w:rsidRPr="00EB1DB9">
        <w:rPr>
          <w:sz w:val="24"/>
          <w:szCs w:val="24"/>
        </w:rPr>
        <w:t xml:space="preserve"> should</w:t>
      </w:r>
      <w:r w:rsidR="00712A45">
        <w:rPr>
          <w:sz w:val="24"/>
          <w:szCs w:val="24"/>
        </w:rPr>
        <w:t xml:space="preserve"> be</w:t>
      </w:r>
      <w:r w:rsidRPr="00EB1DB9">
        <w:rPr>
          <w:sz w:val="24"/>
          <w:szCs w:val="24"/>
        </w:rPr>
        <w:t xml:space="preserve"> verif</w:t>
      </w:r>
      <w:r w:rsidR="00712A45">
        <w:rPr>
          <w:sz w:val="24"/>
          <w:szCs w:val="24"/>
        </w:rPr>
        <w:t>ied</w:t>
      </w:r>
      <w:r w:rsidRPr="00EB1DB9">
        <w:rPr>
          <w:sz w:val="24"/>
          <w:szCs w:val="24"/>
        </w:rPr>
        <w:t xml:space="preserve"> that the funds are available in the budget to cover the expense.</w:t>
      </w:r>
    </w:p>
    <w:p w14:paraId="2FC00DEF" w14:textId="77777777" w:rsidR="00EB1DB9" w:rsidRPr="00EB1DB9" w:rsidRDefault="00EB1DB9" w:rsidP="00C72791">
      <w:pPr>
        <w:pStyle w:val="ListParagraph"/>
        <w:numPr>
          <w:ilvl w:val="0"/>
          <w:numId w:val="2"/>
        </w:numPr>
        <w:spacing w:before="120" w:after="0"/>
        <w:rPr>
          <w:sz w:val="24"/>
          <w:szCs w:val="24"/>
        </w:rPr>
      </w:pPr>
      <w:r w:rsidRPr="00EB1DB9">
        <w:rPr>
          <w:sz w:val="24"/>
          <w:szCs w:val="24"/>
        </w:rPr>
        <w:t>A receipt must be obtained for any purchase made and include a brief description of the business purpose or the budget account code on the receipt. In the case of meals, each receipt should include the names of all persons involved in the purchase, in accordance with the Internal Revenue Service regulations.</w:t>
      </w:r>
    </w:p>
    <w:p w14:paraId="2FC00DF0" w14:textId="77777777" w:rsidR="00EB1DB9" w:rsidRPr="00EB1DB9" w:rsidRDefault="00EB1DB9" w:rsidP="00C72791">
      <w:pPr>
        <w:pStyle w:val="ListParagraph"/>
        <w:numPr>
          <w:ilvl w:val="0"/>
          <w:numId w:val="2"/>
        </w:numPr>
        <w:spacing w:before="120" w:after="0"/>
        <w:rPr>
          <w:sz w:val="24"/>
          <w:szCs w:val="24"/>
        </w:rPr>
      </w:pPr>
      <w:r w:rsidRPr="00EB1DB9">
        <w:rPr>
          <w:sz w:val="24"/>
          <w:szCs w:val="24"/>
        </w:rPr>
        <w:t xml:space="preserve">The receipt is to be submitted to the bookkeeper within 24 hours of the card use or immediately upon return from road trip. </w:t>
      </w:r>
    </w:p>
    <w:p w14:paraId="2FC00DF1" w14:textId="77777777" w:rsidR="00EB1DB9" w:rsidRPr="00EB1DB9" w:rsidRDefault="00EB1DB9" w:rsidP="00C72791">
      <w:pPr>
        <w:pStyle w:val="ListParagraph"/>
        <w:numPr>
          <w:ilvl w:val="0"/>
          <w:numId w:val="2"/>
        </w:numPr>
        <w:spacing w:before="120" w:after="0"/>
        <w:rPr>
          <w:sz w:val="24"/>
          <w:szCs w:val="24"/>
        </w:rPr>
      </w:pPr>
      <w:r w:rsidRPr="00EB1DB9">
        <w:rPr>
          <w:sz w:val="24"/>
          <w:szCs w:val="24"/>
        </w:rPr>
        <w:lastRenderedPageBreak/>
        <w:t xml:space="preserve">Upon the receipt of the credit card statement, the bookkeeper will match the receipts to the individual items and assign the appropriate accounting code. The statement then will be given to the district’s accountant (Mick Knobel) for reconciliation. </w:t>
      </w:r>
    </w:p>
    <w:p w14:paraId="2FC00DF2" w14:textId="741DFF0E" w:rsidR="00EB1DB9" w:rsidRPr="00EB1DB9" w:rsidRDefault="00EB1DB9" w:rsidP="00C72791">
      <w:pPr>
        <w:pStyle w:val="ListParagraph"/>
        <w:numPr>
          <w:ilvl w:val="0"/>
          <w:numId w:val="2"/>
        </w:numPr>
        <w:spacing w:before="120" w:after="0"/>
        <w:rPr>
          <w:sz w:val="24"/>
          <w:szCs w:val="24"/>
        </w:rPr>
      </w:pPr>
      <w:r w:rsidRPr="00EB1DB9">
        <w:rPr>
          <w:sz w:val="24"/>
          <w:szCs w:val="24"/>
        </w:rPr>
        <w:t xml:space="preserve">In the event the card is lost or stolen, the bank, district’s accountant and </w:t>
      </w:r>
      <w:r w:rsidR="00DE21CF">
        <w:rPr>
          <w:sz w:val="24"/>
          <w:szCs w:val="24"/>
        </w:rPr>
        <w:t>B</w:t>
      </w:r>
      <w:r w:rsidRPr="00EB1DB9">
        <w:rPr>
          <w:sz w:val="24"/>
          <w:szCs w:val="24"/>
        </w:rPr>
        <w:t xml:space="preserve">oard of </w:t>
      </w:r>
      <w:r w:rsidR="00DE21CF">
        <w:rPr>
          <w:sz w:val="24"/>
          <w:szCs w:val="24"/>
        </w:rPr>
        <w:t>D</w:t>
      </w:r>
      <w:r w:rsidRPr="00EB1DB9">
        <w:rPr>
          <w:sz w:val="24"/>
          <w:szCs w:val="24"/>
        </w:rPr>
        <w:t xml:space="preserve">irectors will be notified immediately. </w:t>
      </w:r>
    </w:p>
    <w:p w14:paraId="2FC00DF3" w14:textId="77777777" w:rsidR="006E77A9" w:rsidRPr="00EB1DB9" w:rsidRDefault="00EB1DB9" w:rsidP="00C72791">
      <w:pPr>
        <w:pStyle w:val="ListParagraph"/>
        <w:numPr>
          <w:ilvl w:val="0"/>
          <w:numId w:val="2"/>
        </w:numPr>
        <w:spacing w:before="120" w:after="0"/>
        <w:rPr>
          <w:sz w:val="24"/>
          <w:szCs w:val="24"/>
        </w:rPr>
      </w:pPr>
      <w:r w:rsidRPr="00EB1DB9">
        <w:rPr>
          <w:sz w:val="24"/>
          <w:szCs w:val="24"/>
        </w:rPr>
        <w:t>The credit card is the property of Jefferson County EMS District. An employee leaving JCEMSD must surrender the credit card to the Board of Directors who will then notify the issuing authority to cancel the employee’s account.</w:t>
      </w:r>
      <w:bookmarkStart w:id="0" w:name="_GoBack"/>
      <w:bookmarkEnd w:id="0"/>
    </w:p>
    <w:sectPr w:rsidR="006E77A9" w:rsidRPr="00EB1DB9"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E266" w14:textId="77777777" w:rsidR="005B2C8E" w:rsidRDefault="005B2C8E" w:rsidP="003A6BA9">
      <w:pPr>
        <w:spacing w:after="0" w:line="240" w:lineRule="auto"/>
      </w:pPr>
      <w:r>
        <w:separator/>
      </w:r>
    </w:p>
  </w:endnote>
  <w:endnote w:type="continuationSeparator" w:id="0">
    <w:p w14:paraId="1050F1F8" w14:textId="77777777" w:rsidR="005B2C8E" w:rsidRDefault="005B2C8E"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0DFD" w14:textId="77777777" w:rsidR="00632876" w:rsidRDefault="00632876">
    <w:pPr>
      <w:pStyle w:val="Footer"/>
    </w:pPr>
    <w:r>
      <w:ptab w:relativeTo="margin" w:alignment="center" w:leader="none"/>
    </w:r>
    <w:r>
      <w:ptab w:relativeTo="margin" w:alignment="right" w:leader="none"/>
    </w:r>
    <w:r>
      <w:t>100.</w:t>
    </w:r>
    <w:r w:rsidR="00EB1DB9">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BCBFC" w14:textId="77777777" w:rsidR="005B2C8E" w:rsidRDefault="005B2C8E" w:rsidP="003A6BA9">
      <w:pPr>
        <w:spacing w:after="0" w:line="240" w:lineRule="auto"/>
      </w:pPr>
      <w:r>
        <w:separator/>
      </w:r>
    </w:p>
  </w:footnote>
  <w:footnote w:type="continuationSeparator" w:id="0">
    <w:p w14:paraId="5B2F5903" w14:textId="77777777" w:rsidR="005B2C8E" w:rsidRDefault="005B2C8E"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2FC00DFB"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2FC00DF8"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2FC00DF9"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2FC00DFA" w14:textId="77777777" w:rsidR="003A6BA9" w:rsidRDefault="003A6BA9">
          <w:pPr>
            <w:pStyle w:val="Header"/>
            <w:rPr>
              <w:b/>
            </w:rPr>
          </w:pPr>
        </w:p>
      </w:tc>
    </w:tr>
  </w:tbl>
  <w:p w14:paraId="2FC00DFC"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C96"/>
    <w:multiLevelType w:val="hybridMultilevel"/>
    <w:tmpl w:val="176A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47E00"/>
    <w:multiLevelType w:val="hybridMultilevel"/>
    <w:tmpl w:val="3DD2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13FC4"/>
    <w:rsid w:val="00054B82"/>
    <w:rsid w:val="000B7FEA"/>
    <w:rsid w:val="000C0057"/>
    <w:rsid w:val="000D4F80"/>
    <w:rsid w:val="000E4081"/>
    <w:rsid w:val="000F756E"/>
    <w:rsid w:val="00106235"/>
    <w:rsid w:val="001135CB"/>
    <w:rsid w:val="00136BAD"/>
    <w:rsid w:val="0014735F"/>
    <w:rsid w:val="00150690"/>
    <w:rsid w:val="00183109"/>
    <w:rsid w:val="001C41A3"/>
    <w:rsid w:val="001E6BB8"/>
    <w:rsid w:val="00212544"/>
    <w:rsid w:val="002161CD"/>
    <w:rsid w:val="0022159A"/>
    <w:rsid w:val="00267135"/>
    <w:rsid w:val="002844AE"/>
    <w:rsid w:val="002A6621"/>
    <w:rsid w:val="002C25D1"/>
    <w:rsid w:val="002C60C1"/>
    <w:rsid w:val="002D54A9"/>
    <w:rsid w:val="002F3E13"/>
    <w:rsid w:val="00374D25"/>
    <w:rsid w:val="00387C35"/>
    <w:rsid w:val="003A381C"/>
    <w:rsid w:val="003A6BA9"/>
    <w:rsid w:val="003F24D6"/>
    <w:rsid w:val="003F7CDB"/>
    <w:rsid w:val="00431E48"/>
    <w:rsid w:val="00452377"/>
    <w:rsid w:val="004B0FC2"/>
    <w:rsid w:val="004D2360"/>
    <w:rsid w:val="004D2D64"/>
    <w:rsid w:val="00517218"/>
    <w:rsid w:val="00542BB0"/>
    <w:rsid w:val="00544E1B"/>
    <w:rsid w:val="005B2C8E"/>
    <w:rsid w:val="00627F30"/>
    <w:rsid w:val="00631F3D"/>
    <w:rsid w:val="00632876"/>
    <w:rsid w:val="006939F5"/>
    <w:rsid w:val="006C637B"/>
    <w:rsid w:val="006E48E1"/>
    <w:rsid w:val="006E77A9"/>
    <w:rsid w:val="00703E9C"/>
    <w:rsid w:val="00712A45"/>
    <w:rsid w:val="00733E31"/>
    <w:rsid w:val="00734CEF"/>
    <w:rsid w:val="007409D5"/>
    <w:rsid w:val="00780E2E"/>
    <w:rsid w:val="00791013"/>
    <w:rsid w:val="007A033D"/>
    <w:rsid w:val="007A63E4"/>
    <w:rsid w:val="007D2890"/>
    <w:rsid w:val="007E0028"/>
    <w:rsid w:val="00815A4C"/>
    <w:rsid w:val="0083383F"/>
    <w:rsid w:val="008876FA"/>
    <w:rsid w:val="0089153C"/>
    <w:rsid w:val="00894800"/>
    <w:rsid w:val="0090246B"/>
    <w:rsid w:val="0090773B"/>
    <w:rsid w:val="0090793F"/>
    <w:rsid w:val="00921D6F"/>
    <w:rsid w:val="00945422"/>
    <w:rsid w:val="009576DF"/>
    <w:rsid w:val="00980441"/>
    <w:rsid w:val="009A2214"/>
    <w:rsid w:val="009C25E2"/>
    <w:rsid w:val="009E397B"/>
    <w:rsid w:val="009F2B51"/>
    <w:rsid w:val="00A16EFB"/>
    <w:rsid w:val="00A40419"/>
    <w:rsid w:val="00A5627B"/>
    <w:rsid w:val="00A56A8A"/>
    <w:rsid w:val="00A97EC9"/>
    <w:rsid w:val="00AF226F"/>
    <w:rsid w:val="00B9082F"/>
    <w:rsid w:val="00BB5925"/>
    <w:rsid w:val="00BC71F7"/>
    <w:rsid w:val="00BF4A6F"/>
    <w:rsid w:val="00C039D3"/>
    <w:rsid w:val="00C21CAD"/>
    <w:rsid w:val="00C22FF5"/>
    <w:rsid w:val="00C32DDD"/>
    <w:rsid w:val="00C42B5B"/>
    <w:rsid w:val="00C72791"/>
    <w:rsid w:val="00C80CE7"/>
    <w:rsid w:val="00C81AF9"/>
    <w:rsid w:val="00C93E0F"/>
    <w:rsid w:val="00CA1421"/>
    <w:rsid w:val="00CC5B44"/>
    <w:rsid w:val="00CC775B"/>
    <w:rsid w:val="00CF5F96"/>
    <w:rsid w:val="00D00192"/>
    <w:rsid w:val="00D679B0"/>
    <w:rsid w:val="00D91AD7"/>
    <w:rsid w:val="00DA129B"/>
    <w:rsid w:val="00DB1799"/>
    <w:rsid w:val="00DB4B49"/>
    <w:rsid w:val="00DB6C29"/>
    <w:rsid w:val="00DE21CF"/>
    <w:rsid w:val="00DF0165"/>
    <w:rsid w:val="00DF4EC0"/>
    <w:rsid w:val="00E64418"/>
    <w:rsid w:val="00EA3D7E"/>
    <w:rsid w:val="00EB1DB9"/>
    <w:rsid w:val="00F00F67"/>
    <w:rsid w:val="00F166C5"/>
    <w:rsid w:val="00F35EDD"/>
    <w:rsid w:val="00F47958"/>
    <w:rsid w:val="00F80521"/>
    <w:rsid w:val="00FC07DC"/>
    <w:rsid w:val="00FD511F"/>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0DD6"/>
  <w15:docId w15:val="{674017AC-77FC-49AF-9CF6-3D214DDB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4F0EED"/>
    <w:rsid w:val="00564E23"/>
    <w:rsid w:val="005F46C9"/>
    <w:rsid w:val="00605CED"/>
    <w:rsid w:val="006D771E"/>
    <w:rsid w:val="007C3147"/>
    <w:rsid w:val="008B2B7A"/>
    <w:rsid w:val="00925E00"/>
    <w:rsid w:val="00A36422"/>
    <w:rsid w:val="00B1189B"/>
    <w:rsid w:val="00BA4792"/>
    <w:rsid w:val="00BA52D2"/>
    <w:rsid w:val="00BD43F5"/>
    <w:rsid w:val="00C43B45"/>
    <w:rsid w:val="00C7646B"/>
    <w:rsid w:val="00D2657B"/>
    <w:rsid w:val="00E6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38A1-1B37-44A7-94E3-92EF8C1E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11</cp:revision>
  <dcterms:created xsi:type="dcterms:W3CDTF">2019-02-07T22:08:00Z</dcterms:created>
  <dcterms:modified xsi:type="dcterms:W3CDTF">2020-02-20T19:22:00Z</dcterms:modified>
</cp:coreProperties>
</file>